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54B9094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60AH-e</w:t>
      </w:r>
      <w:r>
        <w:rPr>
          <w:b/>
          <w:i/>
          <w:noProof/>
          <w:sz w:val="28"/>
        </w:rPr>
        <w:tab/>
      </w:r>
      <w:r w:rsidR="00764665" w:rsidRPr="00764665">
        <w:rPr>
          <w:rFonts w:cs="Arial"/>
          <w:b/>
          <w:noProof/>
          <w:sz w:val="24"/>
        </w:rPr>
        <w:t>S2-2400311</w:t>
      </w:r>
    </w:p>
    <w:p w14:paraId="00890AF0" w14:textId="09F63582" w:rsidR="00974A70" w:rsidRDefault="002154A6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Elbonia</w:t>
      </w:r>
      <w:r w:rsidR="009D6529">
        <w:rPr>
          <w:rFonts w:cs="Arial"/>
          <w:b/>
          <w:bCs/>
          <w:sz w:val="24"/>
        </w:rPr>
        <w:t xml:space="preserve">, </w:t>
      </w:r>
      <w:r w:rsidR="00F3549C"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 w:rsidR="00F3549C">
        <w:rPr>
          <w:rFonts w:cs="Arial"/>
          <w:b/>
          <w:bCs/>
          <w:sz w:val="24"/>
        </w:rPr>
        <w:t>22</w:t>
      </w:r>
      <w:r w:rsidR="004629B1">
        <w:rPr>
          <w:rFonts w:cs="Arial"/>
          <w:b/>
          <w:bCs/>
          <w:sz w:val="24"/>
          <w:vertAlign w:val="superscript"/>
        </w:rPr>
        <w:t>nd</w:t>
      </w:r>
      <w:r w:rsidR="00BC5F1D">
        <w:rPr>
          <w:rFonts w:cs="Arial"/>
          <w:b/>
          <w:bCs/>
          <w:sz w:val="24"/>
        </w:rPr>
        <w:t xml:space="preserve"> – </w:t>
      </w:r>
      <w:r w:rsidR="00F3549C"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1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73FA7FFE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76A06">
        <w:rPr>
          <w:rFonts w:ascii="Arial" w:hAnsi="Arial" w:cs="Arial"/>
          <w:b/>
        </w:rPr>
        <w:t xml:space="preserve">WT2: </w:t>
      </w:r>
      <w:r w:rsidR="009A6BC3">
        <w:rPr>
          <w:rFonts w:ascii="Arial" w:hAnsi="Arial" w:cs="Arial" w:hint="eastAsia"/>
          <w:b/>
          <w:lang w:val="en-US" w:eastAsia="zh-CN"/>
        </w:rPr>
        <w:t xml:space="preserve">New </w:t>
      </w:r>
      <w:r w:rsidR="00A446D8">
        <w:rPr>
          <w:rFonts w:ascii="Arial" w:hAnsi="Arial" w:cs="Arial"/>
          <w:b/>
          <w:lang w:val="en-US" w:eastAsia="zh-CN"/>
        </w:rPr>
        <w:t>K</w:t>
      </w:r>
      <w:r w:rsidR="009A6BC3">
        <w:rPr>
          <w:rFonts w:ascii="Arial" w:hAnsi="Arial" w:cs="Arial" w:hint="eastAsia"/>
          <w:b/>
          <w:lang w:val="en-US" w:eastAsia="zh-CN"/>
        </w:rPr>
        <w:t xml:space="preserve">ey </w:t>
      </w:r>
      <w:r w:rsidR="00A446D8">
        <w:rPr>
          <w:rFonts w:ascii="Arial" w:hAnsi="Arial" w:cs="Arial"/>
          <w:b/>
          <w:lang w:val="en-US" w:eastAsia="zh-CN"/>
        </w:rPr>
        <w:t>I</w:t>
      </w:r>
      <w:r w:rsidR="009A6BC3">
        <w:rPr>
          <w:rFonts w:ascii="Arial" w:hAnsi="Arial" w:cs="Arial" w:hint="eastAsia"/>
          <w:b/>
          <w:lang w:val="en-US" w:eastAsia="zh-CN"/>
        </w:rPr>
        <w:t>ssue</w:t>
      </w:r>
      <w:r w:rsidR="009D6529">
        <w:rPr>
          <w:rFonts w:ascii="Arial" w:hAnsi="Arial" w:cs="Arial"/>
          <w:b/>
          <w:lang w:val="en-US" w:eastAsia="zh-CN"/>
        </w:rPr>
        <w:t xml:space="preserve"> </w:t>
      </w:r>
      <w:r w:rsidR="009D6529">
        <w:rPr>
          <w:rFonts w:ascii="Malgun Gothic" w:eastAsia="Malgun Gothic" w:hAnsi="Malgun Gothic" w:cs="Malgun Gothic"/>
          <w:b/>
          <w:lang w:val="en-US" w:eastAsia="ko-KR"/>
        </w:rPr>
        <w:t>on</w:t>
      </w:r>
      <w:r w:rsidR="009A6BC3">
        <w:rPr>
          <w:rFonts w:ascii="Arial" w:hAnsi="Arial" w:cs="Arial"/>
          <w:b/>
          <w:lang w:val="en-US" w:eastAsia="zh-CN"/>
        </w:rPr>
        <w:t xml:space="preserve"> </w:t>
      </w:r>
      <w:r w:rsidR="003671A5">
        <w:rPr>
          <w:rFonts w:ascii="Arial" w:hAnsi="Arial" w:cs="Arial"/>
          <w:b/>
          <w:lang w:val="en-US" w:eastAsia="zh-CN"/>
        </w:rPr>
        <w:t>5GC Support for Vertical Federated Learning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7912781B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3671A5">
        <w:rPr>
          <w:rFonts w:ascii="Arial" w:hAnsi="Arial" w:cs="Arial"/>
          <w:i/>
        </w:rPr>
        <w:t>proposes a</w:t>
      </w:r>
      <w:r w:rsidR="00DD0272">
        <w:rPr>
          <w:rFonts w:ascii="Arial" w:hAnsi="Arial" w:cs="Arial"/>
          <w:i/>
        </w:rPr>
        <w:t xml:space="preserve"> new key issue on </w:t>
      </w:r>
      <w:r w:rsidR="003671A5" w:rsidRPr="003671A5">
        <w:rPr>
          <w:rFonts w:ascii="Arial" w:hAnsi="Arial" w:cs="Arial"/>
          <w:i/>
        </w:rPr>
        <w:t>5GC Support for Vertical Federated Learning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3" w:name="_Hlk513714389"/>
    </w:p>
    <w:p w14:paraId="7372AFC1" w14:textId="6E6A3D65" w:rsidR="00000AD9" w:rsidRDefault="009D6529" w:rsidP="00B73A0F">
      <w:r>
        <w:t xml:space="preserve">Based on the last </w:t>
      </w:r>
      <w:r w:rsidR="00B00006">
        <w:t xml:space="preserve">SA#102 Plenary meeting </w:t>
      </w:r>
      <w:r w:rsidR="00181903">
        <w:t>of the</w:t>
      </w:r>
      <w:r w:rsidR="00DF68DC">
        <w:t xml:space="preserve"> approved </w:t>
      </w:r>
      <w:r>
        <w:t>R19 FS_AIML_CN (</w:t>
      </w:r>
      <w:r w:rsidRPr="009D6529">
        <w:t>SP-231800</w:t>
      </w:r>
      <w:r w:rsidR="00B00006">
        <w:t xml:space="preserve">), this paper </w:t>
      </w:r>
      <w:r w:rsidR="008D6722">
        <w:t>p</w:t>
      </w:r>
      <w:r w:rsidR="005B3474">
        <w:t>ropose</w:t>
      </w:r>
      <w:r w:rsidR="00B00006">
        <w:t>s</w:t>
      </w:r>
      <w:r w:rsidR="005B3474">
        <w:t xml:space="preserve"> </w:t>
      </w:r>
      <w:r w:rsidR="00B00006">
        <w:t xml:space="preserve">a </w:t>
      </w:r>
      <w:r w:rsidR="005B3474">
        <w:t xml:space="preserve">KI </w:t>
      </w:r>
      <w:r w:rsidR="005B6CDA">
        <w:t xml:space="preserve">related </w:t>
      </w:r>
      <w:r w:rsidR="00245B37" w:rsidRPr="00245B37">
        <w:t>to</w:t>
      </w:r>
      <w:r w:rsidR="005B3474">
        <w:t xml:space="preserve"> </w:t>
      </w:r>
      <w:r w:rsidR="009B4A0B">
        <w:t>WT</w:t>
      </w:r>
      <w:r w:rsidR="003671A5">
        <w:t>2</w:t>
      </w:r>
      <w:r w:rsidR="00B0000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00006" w14:paraId="476A9757" w14:textId="77777777" w:rsidTr="00B00006">
        <w:tc>
          <w:tcPr>
            <w:tcW w:w="9628" w:type="dxa"/>
          </w:tcPr>
          <w:p w14:paraId="5F65ACC0" w14:textId="77777777" w:rsidR="00B00006" w:rsidRDefault="003671A5" w:rsidP="003671A5">
            <w:pPr>
              <w:pStyle w:val="B1"/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 w:themeColor="text1"/>
                <w:kern w:val="2"/>
                <w14:ligatures w14:val="standardContextual"/>
              </w:rPr>
            </w:pPr>
            <w:bookmarkStart w:id="4" w:name="_Hlk143530336"/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WT2:  Study whether and what potential enhancements are needed to enable 5G system to assist in collaborative AI/ML </w:t>
            </w:r>
            <w:bookmarkStart w:id="5" w:name="_Hlk143530231"/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operation involving 5GC/NWDAF and/or AF for “Vertical Federated Learning (VFL)”. The work will be based only on and limited to the scope of justified use cases. </w:t>
            </w:r>
            <w:bookmarkEnd w:id="4"/>
            <w:bookmarkEnd w:id="5"/>
          </w:p>
          <w:p w14:paraId="5AA13956" w14:textId="77777777" w:rsidR="003671A5" w:rsidRDefault="003671A5" w:rsidP="003671A5">
            <w:pPr>
              <w:pStyle w:val="B1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 w:themeColor="text1"/>
                <w:kern w:val="2"/>
                <w14:ligatures w14:val="standardContextual"/>
              </w:rPr>
            </w:pPr>
          </w:p>
          <w:p w14:paraId="67AE1E32" w14:textId="77777777" w:rsidR="003671A5" w:rsidRPr="00DE7EF7" w:rsidRDefault="003671A5" w:rsidP="003671A5">
            <w:pPr>
              <w:pStyle w:val="B1"/>
              <w:ind w:left="644" w:firstLine="0"/>
              <w:rPr>
                <w:color w:val="000000" w:themeColor="text1"/>
                <w:kern w:val="2"/>
                <w14:ligatures w14:val="standardContextual"/>
              </w:rPr>
            </w:pPr>
            <w:r w:rsidRPr="00DE7EF7">
              <w:rPr>
                <w:color w:val="000000" w:themeColor="text1"/>
                <w:kern w:val="2"/>
                <w14:ligatures w14:val="standardContextual"/>
              </w:rPr>
              <w:t xml:space="preserve">NOTE </w:t>
            </w:r>
            <w:r>
              <w:rPr>
                <w:color w:val="000000" w:themeColor="text1"/>
                <w:kern w:val="2"/>
                <w14:ligatures w14:val="standardContextual"/>
              </w:rPr>
              <w:t>7</w:t>
            </w:r>
            <w:r w:rsidRPr="00DE7EF7">
              <w:rPr>
                <w:color w:val="000000" w:themeColor="text1"/>
                <w:kern w:val="2"/>
                <w14:ligatures w14:val="standardContextual"/>
              </w:rPr>
              <w:t xml:space="preserve">: RAN and UE aspects are out of scope. </w:t>
            </w:r>
            <w:r>
              <w:rPr>
                <w:color w:val="000000" w:themeColor="text1"/>
                <w:kern w:val="2"/>
                <w14:ligatures w14:val="standardContextual"/>
              </w:rPr>
              <w:t xml:space="preserve">Solutions based on interactions between the application client and 5GS are out of scope. </w:t>
            </w:r>
            <w:r w:rsidRPr="00DE7EF7">
              <w:rPr>
                <w:color w:val="000000" w:themeColor="text1"/>
                <w:kern w:val="2"/>
                <w14:ligatures w14:val="standardContextual"/>
              </w:rPr>
              <w:t>The necessary communication between AF and UE application client to support the collaborative AI/ML operation is understood as no normative procedure impact. Horizontal FL procedure defined in R18 should be taken into account and reused whenever possible.</w:t>
            </w:r>
          </w:p>
          <w:p w14:paraId="1CA37FCD" w14:textId="4F8CD94E" w:rsidR="003671A5" w:rsidRPr="003671A5" w:rsidRDefault="003671A5" w:rsidP="003671A5">
            <w:pPr>
              <w:pStyle w:val="B1"/>
              <w:ind w:left="644" w:firstLine="0"/>
              <w:rPr>
                <w:color w:val="000000" w:themeColor="text1"/>
                <w:kern w:val="2"/>
                <w14:ligatures w14:val="standardContextual"/>
              </w:rPr>
            </w:pPr>
            <w:r w:rsidRPr="00DE7EF7">
              <w:rPr>
                <w:color w:val="000000" w:themeColor="text1"/>
                <w:kern w:val="2"/>
                <w14:ligatures w14:val="standardContextual"/>
              </w:rPr>
              <w:t xml:space="preserve">NOTE </w:t>
            </w:r>
            <w:r>
              <w:rPr>
                <w:color w:val="000000" w:themeColor="text1"/>
                <w:kern w:val="2"/>
                <w14:ligatures w14:val="standardContextual"/>
              </w:rPr>
              <w:t>8</w:t>
            </w:r>
            <w:r w:rsidRPr="00DE7EF7">
              <w:rPr>
                <w:color w:val="000000" w:themeColor="text1"/>
                <w:kern w:val="2"/>
                <w14:ligatures w14:val="standardContextual"/>
              </w:rPr>
              <w:t>: coordination with SA6 is required.</w:t>
            </w:r>
          </w:p>
        </w:tc>
      </w:tr>
    </w:tbl>
    <w:p w14:paraId="786E2A8B" w14:textId="12D0C026" w:rsidR="005F151D" w:rsidRPr="0042620E" w:rsidRDefault="005F151D" w:rsidP="005F151D">
      <w:pPr>
        <w:rPr>
          <w:rFonts w:eastAsia="Yu Mincho"/>
          <w:color w:val="4472C4" w:themeColor="accent1"/>
        </w:rPr>
      </w:pP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1A311496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</w:p>
    <w:p w14:paraId="255F9B19" w14:textId="75330439" w:rsidR="0090022D" w:rsidRPr="00056364" w:rsidRDefault="0090022D" w:rsidP="0090022D">
      <w:pPr>
        <w:pStyle w:val="Heading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End w:id="3"/>
      <w:r w:rsidRPr="005A2371">
        <w:rPr>
          <w:rFonts w:hint="eastAsia"/>
          <w:lang w:eastAsia="ko-KR"/>
        </w:rPr>
        <w:t>5.</w:t>
      </w:r>
      <w:r w:rsidR="00414DD8">
        <w:rPr>
          <w:lang w:eastAsia="ko-KR"/>
        </w:rPr>
        <w:t>2.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 w:rsidR="00414DD8" w:rsidRPr="00414DD8">
        <w:rPr>
          <w:lang w:eastAsia="ko-KR"/>
        </w:rPr>
        <w:t>5GC Support for Vertical Federated Learning</w:t>
      </w:r>
    </w:p>
    <w:p w14:paraId="5FCDD27D" w14:textId="437201F4" w:rsidR="0090022D" w:rsidRPr="005A2371" w:rsidRDefault="0090022D" w:rsidP="0090022D">
      <w:pPr>
        <w:pStyle w:val="Heading3"/>
      </w:pPr>
      <w:bookmarkStart w:id="12" w:name="_Toc22214905"/>
      <w:bookmarkStart w:id="13" w:name="_Toc23254038"/>
      <w:r w:rsidRPr="005A2371">
        <w:t>5.</w:t>
      </w:r>
      <w:r w:rsidR="00414DD8">
        <w:t>2.</w:t>
      </w:r>
      <w:r w:rsidR="00F90445">
        <w:t>X</w:t>
      </w:r>
      <w:r w:rsidRPr="005A2371">
        <w:t>.1</w:t>
      </w:r>
      <w:r w:rsidRPr="005A2371">
        <w:tab/>
        <w:t>Description</w:t>
      </w:r>
      <w:bookmarkEnd w:id="12"/>
      <w:bookmarkEnd w:id="13"/>
    </w:p>
    <w:p w14:paraId="5F7F3E3A" w14:textId="1C269254" w:rsidR="001F369B" w:rsidRDefault="00414DD8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Current Rel-18 specifications provide 5GC support for i) Horizonal Federated Learning (HFL) among NWDAF instances, and ii) Federated Learning operation at the application layer</w:t>
      </w:r>
      <w:r w:rsidR="00635ED9">
        <w:rPr>
          <w:rFonts w:eastAsia="Yu Mincho"/>
        </w:rPr>
        <w:t>.</w:t>
      </w:r>
      <w:r>
        <w:rPr>
          <w:rFonts w:eastAsia="Yu Mincho"/>
        </w:rPr>
        <w:t xml:space="preserve"> This key issue is intended to expand prior functionality by studying 5GC support for Vertical Federated Learning (VFL) where </w:t>
      </w:r>
      <w:r w:rsidR="00062D19">
        <w:rPr>
          <w:rFonts w:eastAsia="Yu Mincho"/>
        </w:rPr>
        <w:t xml:space="preserve">neither raw data nor </w:t>
      </w:r>
      <w:r>
        <w:rPr>
          <w:rFonts w:eastAsia="Yu Mincho"/>
        </w:rPr>
        <w:t xml:space="preserve">local model parameters need </w:t>
      </w:r>
      <w:r w:rsidR="009C529A">
        <w:rPr>
          <w:rFonts w:eastAsia="Yu Mincho"/>
        </w:rPr>
        <w:t xml:space="preserve">to </w:t>
      </w:r>
      <w:r>
        <w:rPr>
          <w:rFonts w:eastAsia="Yu Mincho"/>
        </w:rPr>
        <w:t>be exchanged</w:t>
      </w:r>
      <w:r w:rsidR="00635ED9">
        <w:rPr>
          <w:rFonts w:eastAsia="Yu Mincho"/>
        </w:rPr>
        <w:t xml:space="preserve"> </w:t>
      </w:r>
      <w:r>
        <w:rPr>
          <w:rFonts w:eastAsia="Yu Mincho"/>
        </w:rPr>
        <w:t xml:space="preserve">but some level of coordination is </w:t>
      </w:r>
      <w:r w:rsidR="00062D19">
        <w:rPr>
          <w:rFonts w:eastAsia="Yu Mincho"/>
        </w:rPr>
        <w:t xml:space="preserve">still </w:t>
      </w:r>
      <w:r>
        <w:rPr>
          <w:rFonts w:eastAsia="Yu Mincho"/>
        </w:rPr>
        <w:t xml:space="preserve">required when training and inference are </w:t>
      </w:r>
      <w:r w:rsidR="00062D19">
        <w:rPr>
          <w:rFonts w:eastAsia="Yu Mincho"/>
        </w:rPr>
        <w:t>performed</w:t>
      </w:r>
      <w:r>
        <w:rPr>
          <w:rFonts w:eastAsia="Yu Mincho"/>
        </w:rPr>
        <w:t xml:space="preserve"> on local models.</w:t>
      </w:r>
      <w:r w:rsidR="009C529A">
        <w:rPr>
          <w:rFonts w:eastAsia="Yu Mincho"/>
        </w:rPr>
        <w:t xml:space="preserve"> In particular, datasets used for each local model need to share the same samples while holding different features.</w:t>
      </w:r>
    </w:p>
    <w:p w14:paraId="025CAF23" w14:textId="2F831242" w:rsidR="000A61A3" w:rsidRDefault="00635ED9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This key issue will study the followin</w:t>
      </w:r>
      <w:bookmarkStart w:id="14" w:name="_GoBack"/>
      <w:bookmarkEnd w:id="14"/>
      <w:r>
        <w:rPr>
          <w:rFonts w:eastAsia="Yu Mincho"/>
        </w:rPr>
        <w:t xml:space="preserve">g aspects:  </w:t>
      </w:r>
      <w:r w:rsidR="000A61A3">
        <w:rPr>
          <w:rFonts w:eastAsia="Yu Mincho"/>
        </w:rPr>
        <w:t xml:space="preserve"> </w:t>
      </w:r>
    </w:p>
    <w:p w14:paraId="025F4F02" w14:textId="460CBCBF" w:rsidR="001F369B" w:rsidRDefault="00C8111E" w:rsidP="00A446D8">
      <w:pPr>
        <w:numPr>
          <w:ilvl w:val="0"/>
          <w:numId w:val="56"/>
        </w:numPr>
        <w:adjustRightInd/>
        <w:textAlignment w:val="auto"/>
        <w:rPr>
          <w:rFonts w:eastAsia="Gulim"/>
          <w:lang w:eastAsia="ko-KR"/>
        </w:rPr>
      </w:pPr>
      <w:r>
        <w:rPr>
          <w:rFonts w:eastAsia="Gulim"/>
          <w:lang w:eastAsia="ko-KR"/>
        </w:rPr>
        <w:t xml:space="preserve">Which </w:t>
      </w:r>
      <w:r w:rsidR="00122867">
        <w:rPr>
          <w:rFonts w:eastAsia="Gulim"/>
          <w:lang w:eastAsia="ko-KR"/>
        </w:rPr>
        <w:t xml:space="preserve">network </w:t>
      </w:r>
      <w:r>
        <w:rPr>
          <w:rFonts w:eastAsia="Gulim"/>
          <w:lang w:eastAsia="ko-KR"/>
        </w:rPr>
        <w:t xml:space="preserve">entities (e.g. NWDAF, other </w:t>
      </w:r>
      <w:r w:rsidR="00545F2E">
        <w:rPr>
          <w:rFonts w:eastAsia="Gulim"/>
          <w:lang w:eastAsia="ko-KR"/>
        </w:rPr>
        <w:t xml:space="preserve">5GC </w:t>
      </w:r>
      <w:r>
        <w:rPr>
          <w:rFonts w:eastAsia="Gulim"/>
          <w:lang w:eastAsia="ko-KR"/>
        </w:rPr>
        <w:t xml:space="preserve">NF, AF) may be involved in VFL and how they should be </w:t>
      </w:r>
      <w:r w:rsidR="007A3869">
        <w:rPr>
          <w:rFonts w:eastAsia="Gulim"/>
          <w:lang w:eastAsia="ko-KR"/>
        </w:rPr>
        <w:t>registered and discovered</w:t>
      </w:r>
      <w:r w:rsidR="001F369B">
        <w:rPr>
          <w:rFonts w:eastAsia="Gulim"/>
          <w:lang w:eastAsia="ko-KR"/>
        </w:rPr>
        <w:t>.</w:t>
      </w:r>
    </w:p>
    <w:p w14:paraId="2644F012" w14:textId="356B11F1" w:rsidR="00D105E0" w:rsidRPr="005769AA" w:rsidRDefault="007A3869" w:rsidP="00A446D8">
      <w:pPr>
        <w:numPr>
          <w:ilvl w:val="0"/>
          <w:numId w:val="56"/>
        </w:numPr>
        <w:adjustRightInd/>
        <w:textAlignment w:val="auto"/>
        <w:rPr>
          <w:rFonts w:eastAsia="Gulim"/>
          <w:lang w:eastAsia="ko-KR"/>
        </w:rPr>
      </w:pPr>
      <w:r>
        <w:rPr>
          <w:rFonts w:eastAsia="Gulim"/>
          <w:lang w:eastAsia="ko-KR"/>
        </w:rPr>
        <w:lastRenderedPageBreak/>
        <w:t xml:space="preserve">Whether and how 5GC capabilities should be extended to </w:t>
      </w:r>
      <w:r w:rsidR="00122867">
        <w:rPr>
          <w:rFonts w:eastAsia="Gulim"/>
          <w:lang w:eastAsia="ko-KR"/>
        </w:rPr>
        <w:t>enable</w:t>
      </w:r>
      <w:r>
        <w:rPr>
          <w:rFonts w:eastAsia="Gulim"/>
          <w:lang w:eastAsia="ko-KR"/>
        </w:rPr>
        <w:t xml:space="preserve"> training and inference </w:t>
      </w:r>
      <w:r w:rsidR="00122867">
        <w:rPr>
          <w:rFonts w:eastAsia="Gulim"/>
          <w:lang w:eastAsia="ko-KR"/>
        </w:rPr>
        <w:t xml:space="preserve">operations </w:t>
      </w:r>
      <w:r>
        <w:rPr>
          <w:rFonts w:eastAsia="Gulim"/>
          <w:lang w:eastAsia="ko-KR"/>
        </w:rPr>
        <w:t>within</w:t>
      </w:r>
      <w:r w:rsidR="00545F2E">
        <w:rPr>
          <w:rFonts w:eastAsia="Gulim"/>
          <w:lang w:eastAsia="ko-KR"/>
        </w:rPr>
        <w:t xml:space="preserve"> </w:t>
      </w:r>
      <w:r>
        <w:rPr>
          <w:rFonts w:eastAsia="Gulim"/>
          <w:lang w:eastAsia="ko-KR"/>
        </w:rPr>
        <w:t>VFL</w:t>
      </w:r>
      <w:r w:rsidR="00635ED9">
        <w:rPr>
          <w:rFonts w:eastAsia="Gulim" w:hint="eastAsia"/>
          <w:lang w:eastAsia="ko-KR"/>
        </w:rPr>
        <w:t>.</w:t>
      </w:r>
    </w:p>
    <w:p w14:paraId="233982C3" w14:textId="6C940FF4" w:rsidR="00361827" w:rsidRPr="0012423C" w:rsidRDefault="002154A6" w:rsidP="0012423C">
      <w:pPr>
        <w:numPr>
          <w:ilvl w:val="0"/>
          <w:numId w:val="56"/>
        </w:numPr>
        <w:adjustRightInd/>
        <w:textAlignment w:val="auto"/>
        <w:rPr>
          <w:rFonts w:eastAsia="Gulim"/>
          <w:lang w:eastAsia="ko-KR"/>
        </w:rPr>
      </w:pPr>
      <w:r w:rsidRPr="005769AA">
        <w:rPr>
          <w:rFonts w:eastAsia="Gulim"/>
          <w:lang w:eastAsia="ko-KR"/>
        </w:rPr>
        <w:t xml:space="preserve">Whether and </w:t>
      </w:r>
      <w:r w:rsidR="00122867">
        <w:rPr>
          <w:rFonts w:eastAsia="Gulim"/>
          <w:lang w:eastAsia="ko-KR"/>
        </w:rPr>
        <w:t xml:space="preserve">which </w:t>
      </w:r>
      <w:r w:rsidR="00122867">
        <w:rPr>
          <w:rFonts w:eastAsia="Gulim"/>
          <w:lang w:eastAsia="ko-KR"/>
        </w:rPr>
        <w:t>new</w:t>
      </w:r>
      <w:r>
        <w:rPr>
          <w:rFonts w:eastAsia="Gulim"/>
          <w:lang w:eastAsia="ko-KR"/>
        </w:rPr>
        <w:t xml:space="preserve"> </w:t>
      </w:r>
      <w:r w:rsidR="00122867">
        <w:rPr>
          <w:rFonts w:eastAsia="Gulim"/>
          <w:lang w:eastAsia="ko-KR"/>
        </w:rPr>
        <w:t>performance</w:t>
      </w:r>
      <w:r w:rsidR="00122867">
        <w:rPr>
          <w:rFonts w:eastAsia="Gulim"/>
          <w:lang w:eastAsia="ko-KR"/>
        </w:rPr>
        <w:t xml:space="preserve"> monitoring</w:t>
      </w:r>
      <w:r w:rsidR="00545F2E">
        <w:rPr>
          <w:rFonts w:eastAsia="Gulim"/>
          <w:lang w:eastAsia="ko-KR"/>
        </w:rPr>
        <w:t xml:space="preserve"> </w:t>
      </w:r>
      <w:r w:rsidR="00122867">
        <w:rPr>
          <w:rFonts w:eastAsia="Gulim"/>
          <w:lang w:eastAsia="ko-KR"/>
        </w:rPr>
        <w:t xml:space="preserve">capabilities </w:t>
      </w:r>
      <w:r w:rsidR="000C5918">
        <w:rPr>
          <w:rFonts w:eastAsia="Gulim"/>
          <w:lang w:eastAsia="ko-KR"/>
        </w:rPr>
        <w:t>can be applied</w:t>
      </w:r>
      <w:r w:rsidR="00122867">
        <w:rPr>
          <w:rFonts w:eastAsia="Gulim"/>
          <w:lang w:eastAsia="ko-KR"/>
        </w:rPr>
        <w:t xml:space="preserve"> to support VFL</w:t>
      </w:r>
      <w:r w:rsidR="00B71E6A">
        <w:rPr>
          <w:rFonts w:eastAsia="Gulim"/>
          <w:lang w:eastAsia="ko-KR"/>
        </w:rPr>
        <w:t xml:space="preserve"> in the 5GC</w:t>
      </w:r>
      <w:r>
        <w:rPr>
          <w:rFonts w:eastAsia="Gulim"/>
          <w:lang w:eastAsia="ko-KR"/>
        </w:rPr>
        <w:t>.</w:t>
      </w:r>
    </w:p>
    <w:p w14:paraId="65B55C96" w14:textId="0EC867ED" w:rsidR="002154A6" w:rsidRPr="005769AA" w:rsidRDefault="002154A6" w:rsidP="009C529A">
      <w:pPr>
        <w:pStyle w:val="NO"/>
        <w:ind w:left="0" w:firstLine="0"/>
        <w:rPr>
          <w:rFonts w:eastAsia="Gulim"/>
          <w:lang w:eastAsia="ko-KR"/>
        </w:rPr>
      </w:pP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CF58E" w14:textId="77777777" w:rsidR="00F158AA" w:rsidRDefault="00F158AA">
      <w:r>
        <w:separator/>
      </w:r>
    </w:p>
    <w:p w14:paraId="0A454D4A" w14:textId="77777777" w:rsidR="00F158AA" w:rsidRDefault="00F158AA"/>
  </w:endnote>
  <w:endnote w:type="continuationSeparator" w:id="0">
    <w:p w14:paraId="263186CA" w14:textId="77777777" w:rsidR="00F158AA" w:rsidRDefault="00F158AA">
      <w:r>
        <w:continuationSeparator/>
      </w:r>
    </w:p>
    <w:p w14:paraId="550CAD9A" w14:textId="77777777" w:rsidR="00F158AA" w:rsidRDefault="00F158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6FBAC" w14:textId="77777777" w:rsidR="00F158AA" w:rsidRDefault="00F158AA">
      <w:r>
        <w:separator/>
      </w:r>
    </w:p>
    <w:p w14:paraId="7DB1D9F6" w14:textId="77777777" w:rsidR="00F158AA" w:rsidRDefault="00F158AA"/>
  </w:footnote>
  <w:footnote w:type="continuationSeparator" w:id="0">
    <w:p w14:paraId="457C5884" w14:textId="77777777" w:rsidR="00F158AA" w:rsidRDefault="00F158AA">
      <w:r>
        <w:continuationSeparator/>
      </w:r>
    </w:p>
    <w:p w14:paraId="4E5C9D03" w14:textId="77777777" w:rsidR="00F158AA" w:rsidRDefault="00F158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1468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25F"/>
    <w:rsid w:val="000A544C"/>
    <w:rsid w:val="000A5F02"/>
    <w:rsid w:val="000A61A3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C59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25F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5592"/>
    <w:rsid w:val="0032668E"/>
    <w:rsid w:val="00327D03"/>
    <w:rsid w:val="00330386"/>
    <w:rsid w:val="003316FB"/>
    <w:rsid w:val="00333BC0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29B1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A8D"/>
    <w:rsid w:val="00541740"/>
    <w:rsid w:val="00542686"/>
    <w:rsid w:val="00543C0E"/>
    <w:rsid w:val="0054461F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2F8A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665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4683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A06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26"/>
    <w:rsid w:val="00B85B65"/>
    <w:rsid w:val="00B85D9B"/>
    <w:rsid w:val="00B87AB9"/>
    <w:rsid w:val="00B90AA8"/>
    <w:rsid w:val="00B9302E"/>
    <w:rsid w:val="00B953D4"/>
    <w:rsid w:val="00B95825"/>
    <w:rsid w:val="00B96633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53FC"/>
    <w:rsid w:val="00E96809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8AA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B8FC3-DC0C-4415-A380-533D27ED44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</cp:lastModifiedBy>
  <cp:revision>3</cp:revision>
  <cp:lastPrinted>2014-09-10T09:04:00Z</cp:lastPrinted>
  <dcterms:created xsi:type="dcterms:W3CDTF">2024-01-12T14:38:00Z</dcterms:created>
  <dcterms:modified xsi:type="dcterms:W3CDTF">2024-01-12T14:40:00Z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